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 :</w:t>
      </w:r>
    </w:p>
    <w:p>
      <w:pPr>
        <w:pStyle w:val="Normal"/>
        <w:jc w:val="both"/>
        <w:rPr/>
      </w:pPr>
      <w:r>
        <w:rPr/>
        <w:t>Données moyennes, sur les 6 derniers mois,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2"/>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 :</w:t>
      </w:r>
    </w:p>
    <w:p>
      <w:pPr>
        <w:pStyle w:val="ListParagraph"/>
        <w:numPr>
          <w:ilvl w:val="0"/>
          <w:numId w:val="1"/>
        </w:numPr>
        <w:ind w:left="714" w:hanging="357"/>
        <w:rPr/>
      </w:pPr>
      <w:r>
        <w:rPr/>
        <w:t>Décret n° 2012-1547 du 28 décembre 2012 relatif à l'insertion des annonces légales portant sur les sociétés et fonds de commerce dans une base de données numérique centrale ;</w:t>
      </w:r>
    </w:p>
    <w:p>
      <w:pPr>
        <w:pStyle w:val="ListParagraph"/>
        <w:spacing w:before="0" w:after="240"/>
        <w:ind w:left="714" w:hanging="0"/>
        <w:rPr>
          <w:sz w:val="12"/>
          <w:szCs w:val="12"/>
        </w:rPr>
      </w:pPr>
      <w:r>
        <w:rPr>
          <w:sz w:val="12"/>
          <w:szCs w:val="12"/>
        </w:rPr>
      </w:r>
    </w:p>
    <w:p>
      <w:pPr>
        <w:pStyle w:val="ListParagraph"/>
        <w:numPr>
          <w:ilvl w:val="0"/>
          <w:numId w:val="1"/>
        </w:numPr>
        <w:spacing w:before="0" w:after="240"/>
        <w:jc w:val="both"/>
        <w:rPr/>
      </w:pPr>
      <w:r>
        <w:rPr/>
        <w:t>Arrêté du 21 décembre 2012 relatif au tarif annuel et aux modalités de publication des annonces judiciaires et légales.</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l’arrêté du 21 décembre 2012 susvisé ;</w:t>
      </w:r>
    </w:p>
    <w:p>
      <w:pPr>
        <w:pStyle w:val="Normal"/>
        <w:spacing w:before="0" w:after="120"/>
        <w:jc w:val="both"/>
        <w:rPr/>
      </w:pPr>
      <w:r>
        <w:rPr/>
        <w:t>- Le respect des règles de présentation des annonces fixées par ce même arrêté du 21 décembre 2012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du 28 décembre 2012 susvisé.</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widowControl/>
        <w:bidi w:val="0"/>
        <w:spacing w:lineRule="auto" w:line="259" w:before="0" w:after="160"/>
        <w:jc w:val="lef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LibreOffice/5.2.7.2$Windows_X86_64 LibreOffice_project/2b7f1e640c46ceb28adf43ee075a6e8b8439ed10</Application>
  <Pages>2</Pages>
  <Words>583</Words>
  <CharactersWithSpaces>3212</CharactersWithSpaces>
  <Paragraphs>7</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2019-11-29T09:55:26Z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